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简体" w:hAnsi="仿宋" w:eastAsia="方正小标宋简体" w:cs="仿宋"/>
          <w:b/>
          <w:sz w:val="44"/>
          <w:szCs w:val="44"/>
          <w:lang w:eastAsia="zh-CN"/>
        </w:rPr>
      </w:pPr>
      <w:r>
        <w:rPr>
          <w:rFonts w:hint="eastAsia" w:ascii="方正小标宋简体" w:hAnsi="仿宋" w:eastAsia="方正小标宋简体" w:cs="仿宋"/>
          <w:sz w:val="44"/>
          <w:szCs w:val="44"/>
        </w:rPr>
        <w:t>采购需求</w:t>
      </w:r>
    </w:p>
    <w:p>
      <w:pPr>
        <w:spacing w:line="580" w:lineRule="exact"/>
        <w:jc w:val="center"/>
        <w:rPr>
          <w:rFonts w:ascii="仿宋_GB2312" w:hAnsi="仿宋" w:eastAsia="仿宋_GB2312" w:cs="仿宋"/>
          <w:sz w:val="32"/>
          <w:szCs w:val="32"/>
        </w:rPr>
      </w:pPr>
    </w:p>
    <w:p>
      <w:pPr>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一、采购项目概况</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（一）</w:t>
      </w:r>
      <w:r>
        <w:rPr>
          <w:rFonts w:hint="eastAsia" w:ascii="仿宋_GB2312" w:hAnsi="仿宋_GB2312" w:eastAsia="仿宋_GB2312" w:cs="仿宋_GB2312"/>
          <w:kern w:val="0"/>
          <w:sz w:val="32"/>
          <w:szCs w:val="32"/>
        </w:rPr>
        <w:t>采购项目名称：2022年新春美术作品展览活动</w:t>
      </w:r>
    </w:p>
    <w:p>
      <w:pPr>
        <w:widowControl/>
        <w:ind w:firstLine="640" w:firstLineChars="200"/>
        <w:jc w:val="left"/>
        <w:rPr>
          <w:rFonts w:ascii="仿宋_GB2312" w:hAnsi="仿宋_GB2312" w:eastAsia="仿宋_GB2312" w:cs="仿宋_GB2312"/>
          <w:color w:val="FF0000"/>
          <w:kern w:val="0"/>
          <w:sz w:val="32"/>
          <w:szCs w:val="32"/>
        </w:rPr>
      </w:pPr>
      <w:r>
        <w:rPr>
          <w:rFonts w:hint="eastAsia" w:ascii="仿宋_GB2312" w:hAnsi="仿宋_GB2312" w:eastAsia="仿宋_GB2312" w:cs="仿宋_GB2312"/>
          <w:kern w:val="0"/>
          <w:sz w:val="32"/>
          <w:szCs w:val="32"/>
          <w:lang w:eastAsia="zh-CN"/>
        </w:rPr>
        <w:t>（二）项目</w:t>
      </w:r>
      <w:r>
        <w:rPr>
          <w:rFonts w:hint="eastAsia" w:ascii="仿宋_GB2312" w:hAnsi="仿宋_GB2312" w:eastAsia="仿宋_GB2312" w:cs="仿宋_GB2312"/>
          <w:color w:val="auto"/>
          <w:kern w:val="0"/>
          <w:sz w:val="32"/>
          <w:szCs w:val="32"/>
        </w:rPr>
        <w:t>内容：</w:t>
      </w:r>
      <w:r>
        <w:rPr>
          <w:rFonts w:hint="eastAsia" w:ascii="仿宋_GB2312" w:hAnsi="仿宋_GB2312" w:eastAsia="仿宋_GB2312" w:cs="仿宋_GB2312"/>
          <w:color w:val="auto"/>
          <w:kern w:val="0"/>
          <w:sz w:val="32"/>
          <w:szCs w:val="32"/>
          <w:lang w:eastAsia="zh-CN"/>
        </w:rPr>
        <w:t>展览布置、美术作品制作、主题背景搭建等。</w:t>
      </w:r>
    </w:p>
    <w:p>
      <w:pPr>
        <w:spacing w:line="560" w:lineRule="exact"/>
        <w:ind w:left="638" w:leftChars="304" w:firstLine="0" w:firstLineChars="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（三）</w:t>
      </w:r>
      <w:r>
        <w:rPr>
          <w:rFonts w:hint="eastAsia" w:ascii="仿宋_GB2312" w:hAnsi="仿宋_GB2312" w:eastAsia="仿宋_GB2312" w:cs="仿宋_GB2312"/>
          <w:kern w:val="0"/>
          <w:sz w:val="32"/>
          <w:szCs w:val="32"/>
        </w:rPr>
        <w:t>项目预算：</w:t>
      </w:r>
      <w:r>
        <w:rPr>
          <w:rFonts w:hint="eastAsia" w:ascii="仿宋_GB2312" w:hAnsi="仿宋_GB2312" w:eastAsia="仿宋_GB2312" w:cs="仿宋_GB2312"/>
          <w:kern w:val="0"/>
          <w:sz w:val="32"/>
          <w:szCs w:val="32"/>
          <w:lang w:val="en-US" w:eastAsia="zh-CN"/>
        </w:rPr>
        <w:t>16</w:t>
      </w:r>
      <w:r>
        <w:rPr>
          <w:rFonts w:hint="eastAsia" w:ascii="仿宋_GB2312" w:hAnsi="仿宋_GB2312" w:eastAsia="仿宋_GB2312" w:cs="仿宋_GB2312"/>
          <w:kern w:val="0"/>
          <w:sz w:val="32"/>
          <w:szCs w:val="32"/>
        </w:rPr>
        <w:t>万</w:t>
      </w:r>
      <w:r>
        <w:rPr>
          <w:rFonts w:hint="eastAsia" w:ascii="仿宋_GB2312" w:hAnsi="仿宋_GB2312" w:eastAsia="仿宋_GB2312" w:cs="仿宋_GB2312"/>
          <w:kern w:val="0"/>
          <w:sz w:val="32"/>
          <w:szCs w:val="32"/>
          <w:lang w:eastAsia="zh-CN"/>
        </w:rPr>
        <w:t>元</w:t>
      </w:r>
      <w:r>
        <w:rPr>
          <w:rFonts w:hint="eastAsia" w:ascii="仿宋_GB2312" w:hAnsi="仿宋_GB2312" w:eastAsia="仿宋_GB2312" w:cs="仿宋_GB2312"/>
          <w:kern w:val="0"/>
          <w:sz w:val="32"/>
          <w:szCs w:val="32"/>
        </w:rPr>
        <w:t>人民币（高于此价格无效）</w:t>
      </w:r>
    </w:p>
    <w:p>
      <w:pPr>
        <w:spacing w:line="560" w:lineRule="exact"/>
        <w:ind w:left="638" w:leftChars="304" w:firstLine="0" w:firstLineChars="0"/>
        <w:rPr>
          <w:rFonts w:hint="eastAsia" w:ascii="仿宋_GB2312" w:hAnsi="仿宋_GB2312" w:eastAsia="仿宋_GB2312" w:cs="仿宋_GB2312"/>
          <w:kern w:val="0"/>
          <w:sz w:val="32"/>
          <w:szCs w:val="32"/>
        </w:rPr>
      </w:pPr>
      <w:bookmarkStart w:id="0" w:name="_GoBack"/>
      <w:bookmarkEnd w:id="0"/>
      <w:r>
        <w:rPr>
          <w:rFonts w:hint="eastAsia" w:ascii="黑体" w:hAnsi="黑体" w:eastAsia="黑体" w:cs="仿宋"/>
          <w:color w:val="000000"/>
          <w:sz w:val="32"/>
          <w:szCs w:val="32"/>
        </w:rPr>
        <w:t>二、项目管理和服务要求</w:t>
      </w:r>
    </w:p>
    <w:tbl>
      <w:tblPr>
        <w:tblStyle w:val="6"/>
        <w:tblpPr w:leftFromText="180" w:rightFromText="180" w:vertAnchor="text" w:horzAnchor="page" w:tblpX="2175" w:tblpY="911"/>
        <w:tblOverlap w:val="never"/>
        <w:tblW w:w="85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875"/>
        <w:gridCol w:w="5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序号</w:t>
            </w:r>
          </w:p>
        </w:tc>
        <w:tc>
          <w:tcPr>
            <w:tcW w:w="1875" w:type="dxa"/>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项目名称</w:t>
            </w:r>
          </w:p>
        </w:tc>
        <w:tc>
          <w:tcPr>
            <w:tcW w:w="5711" w:type="dxa"/>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trPr>
        <w:tc>
          <w:tcPr>
            <w:tcW w:w="948" w:type="dxa"/>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w:t>
            </w:r>
          </w:p>
        </w:tc>
        <w:tc>
          <w:tcPr>
            <w:tcW w:w="1875" w:type="dxa"/>
            <w:vAlign w:val="center"/>
          </w:tcPr>
          <w:p>
            <w:pPr>
              <w:widowControl/>
              <w:jc w:val="center"/>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展览作品</w:t>
            </w:r>
          </w:p>
        </w:tc>
        <w:tc>
          <w:tcPr>
            <w:tcW w:w="5711"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lang w:val="en-US" w:eastAsia="zh-CN"/>
              </w:rPr>
            </w:pPr>
            <w:r>
              <w:rPr>
                <w:rFonts w:hint="eastAsia" w:ascii="仿宋_GB2312" w:hAnsi="仿宋_GB2312" w:eastAsia="仿宋_GB2312" w:cs="仿宋_GB2312"/>
                <w:color w:val="000000"/>
                <w:kern w:val="0"/>
                <w:sz w:val="32"/>
                <w:szCs w:val="32"/>
                <w:lang w:val="en-US" w:eastAsia="zh-CN"/>
              </w:rPr>
              <w:t>1.展出美术作品不少于200幅，作品内容需以新春为主题，画面内容需体现城乡融合发展新面貌、全国各地新春的民俗特点、冬奥这几点元素，展出作品要体现出中国新春故事；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2.装裱美术作品不少于200幅，作品平均尺寸不小于50cm*50</w:t>
            </w:r>
            <w:r>
              <w:rPr>
                <w:rFonts w:hint="eastAsia" w:ascii="宋体" w:hAnsi="宋体" w:eastAsia="宋体" w:cs="宋体"/>
                <w:color w:val="000000"/>
                <w:kern w:val="0"/>
                <w:sz w:val="32"/>
                <w:szCs w:val="32"/>
                <w:lang w:val="en-US" w:eastAsia="zh-CN"/>
              </w:rPr>
              <w:t>cm</w:t>
            </w:r>
            <w:r>
              <w:rPr>
                <w:rFonts w:hint="eastAsia" w:ascii="微软雅黑" w:hAnsi="微软雅黑" w:eastAsia="微软雅黑" w:cs="微软雅黑"/>
                <w:color w:val="000000"/>
                <w:kern w:val="0"/>
                <w:sz w:val="32"/>
                <w:szCs w:val="32"/>
                <w:lang w:val="en-US" w:eastAsia="zh-CN"/>
              </w:rPr>
              <w:t>，</w:t>
            </w:r>
            <w:r>
              <w:rPr>
                <w:rFonts w:hint="eastAsia" w:ascii="仿宋_GB2312" w:hAnsi="仿宋_GB2312" w:eastAsia="仿宋_GB2312" w:cs="仿宋_GB2312"/>
                <w:color w:val="000000"/>
                <w:kern w:val="0"/>
                <w:sz w:val="32"/>
                <w:szCs w:val="32"/>
                <w:lang w:val="en-US" w:eastAsia="zh-CN"/>
              </w:rPr>
              <w:t>精美木框装裱。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948" w:type="dxa"/>
            <w:vAlign w:val="center"/>
          </w:tcPr>
          <w:p>
            <w:pPr>
              <w:widowControl/>
              <w:jc w:val="cente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w:t>
            </w:r>
          </w:p>
        </w:tc>
        <w:tc>
          <w:tcPr>
            <w:tcW w:w="1875" w:type="dxa"/>
            <w:vAlign w:val="center"/>
          </w:tcPr>
          <w:p>
            <w:pPr>
              <w:widowControl/>
              <w:jc w:val="center"/>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auto"/>
                <w:sz w:val="32"/>
                <w:szCs w:val="32"/>
                <w:highlight w:val="none"/>
                <w:lang w:eastAsia="zh-CN"/>
              </w:rPr>
              <w:t>展览布置</w:t>
            </w:r>
          </w:p>
        </w:tc>
        <w:tc>
          <w:tcPr>
            <w:tcW w:w="571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1.展览场地布展，不少于200幅展品张挂等；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2.展览场地配有户外广告制作、宣传，设计制作并搭建展览主题背景，背景尺寸为3米*8米；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3.需配备专业人士进行展览布置与撤展，以及展出期间保障维修护。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948" w:type="dxa"/>
            <w:vAlign w:val="center"/>
          </w:tcPr>
          <w:p>
            <w:pPr>
              <w:widowControl/>
              <w:jc w:val="center"/>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w:t>
            </w:r>
          </w:p>
        </w:tc>
        <w:tc>
          <w:tcPr>
            <w:tcW w:w="1875" w:type="dxa"/>
            <w:vAlign w:val="center"/>
          </w:tcPr>
          <w:p>
            <w:pPr>
              <w:widowControl/>
              <w:jc w:val="center"/>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000000"/>
                <w:kern w:val="0"/>
                <w:sz w:val="32"/>
                <w:szCs w:val="32"/>
                <w:lang w:eastAsia="zh-CN"/>
              </w:rPr>
              <w:t>宣传推广</w:t>
            </w:r>
          </w:p>
        </w:tc>
        <w:tc>
          <w:tcPr>
            <w:tcW w:w="571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1.宣传文稿撰写，不少于2家区级及以上媒体宣传报道；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rPr>
              <w:t>2.惠民互动宣传品设计制作，文创制品不少2种，总数量不少于2000份。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48" w:type="dxa"/>
            <w:vAlign w:val="center"/>
          </w:tcPr>
          <w:p>
            <w:pPr>
              <w:widowControl/>
              <w:jc w:val="center"/>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4</w:t>
            </w:r>
          </w:p>
        </w:tc>
        <w:tc>
          <w:tcPr>
            <w:tcW w:w="1875" w:type="dxa"/>
            <w:vAlign w:val="center"/>
          </w:tcPr>
          <w:p>
            <w:pPr>
              <w:widowControl/>
              <w:jc w:val="center"/>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其他物需</w:t>
            </w:r>
          </w:p>
        </w:tc>
        <w:tc>
          <w:tcPr>
            <w:tcW w:w="57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活动场地的物料交通运输，包含作品运输、展览主题背景物料等。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48" w:type="dxa"/>
            <w:vAlign w:val="center"/>
          </w:tcPr>
          <w:p>
            <w:pPr>
              <w:widowControl/>
              <w:jc w:val="center"/>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val="en-US" w:eastAsia="zh-CN"/>
              </w:rPr>
              <w:t>5</w:t>
            </w:r>
          </w:p>
        </w:tc>
        <w:tc>
          <w:tcPr>
            <w:tcW w:w="1875" w:type="dxa"/>
            <w:vAlign w:val="center"/>
          </w:tcPr>
          <w:p>
            <w:pPr>
              <w:widowControl/>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其他</w:t>
            </w:r>
            <w:r>
              <w:rPr>
                <w:rFonts w:hint="eastAsia" w:ascii="仿宋_GB2312" w:hAnsi="仿宋_GB2312" w:eastAsia="仿宋_GB2312" w:cs="仿宋_GB2312"/>
                <w:color w:val="000000"/>
                <w:kern w:val="0"/>
                <w:sz w:val="32"/>
                <w:szCs w:val="32"/>
              </w:rPr>
              <w:t>要求</w:t>
            </w:r>
          </w:p>
        </w:tc>
        <w:tc>
          <w:tcPr>
            <w:tcW w:w="5711"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1.每个项目均需有详细的小项目单价，不接受一个大项目报一个总价；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2.活动策划组织等工作需配备足够的专业人员；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3.提供活动的详细策划开展方案。</w:t>
            </w:r>
          </w:p>
        </w:tc>
      </w:tr>
    </w:tbl>
    <w:p>
      <w:pPr>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三、供应商资格要求</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sz w:val="32"/>
          <w:szCs w:val="32"/>
          <w:lang w:eastAsia="zh-CN"/>
        </w:rPr>
        <w:t>（一）具有独立法人资格且经营范围须包含活动策划、展览展示策划执行资质（提供合法有效的证照原件扫描件，原件备查；如深圳企事业\社会团体营业证照未反映经营范围，须提供相关行政管理部门关于供应商经营范围查询结果的凭证）</w:t>
      </w:r>
      <w:r>
        <w:rPr>
          <w:rFonts w:hint="eastAsia" w:ascii="仿宋_GB2312" w:hAnsi="仿宋_GB2312" w:eastAsia="仿宋_GB2312" w:cs="仿宋_GB2312"/>
          <w:kern w:val="0"/>
          <w:sz w:val="32"/>
          <w:szCs w:val="32"/>
        </w:rPr>
        <w:t>；</w:t>
      </w:r>
    </w:p>
    <w:p>
      <w:pPr>
        <w:widowControl/>
        <w:spacing w:line="560" w:lineRule="exact"/>
        <w:ind w:firstLine="64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（二）</w:t>
      </w:r>
      <w:r>
        <w:rPr>
          <w:rFonts w:hint="eastAsia" w:ascii="仿宋_GB2312" w:hAnsi="仿宋_GB2312" w:eastAsia="仿宋_GB2312" w:cs="仿宋_GB2312"/>
          <w:color w:val="auto"/>
          <w:kern w:val="0"/>
          <w:sz w:val="32"/>
          <w:szCs w:val="32"/>
        </w:rPr>
        <w:t>具备丰富的展览活动策划执行经验，具有市、区多层级文化艺术相关组织机构合作优势；</w:t>
      </w:r>
    </w:p>
    <w:p>
      <w:pPr>
        <w:widowControl/>
        <w:spacing w:line="560" w:lineRule="exact"/>
        <w:ind w:firstLine="64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（三）</w:t>
      </w:r>
      <w:r>
        <w:rPr>
          <w:rFonts w:hint="eastAsia" w:ascii="仿宋_GB2312" w:hAnsi="仿宋_GB2312" w:eastAsia="仿宋_GB2312" w:cs="仿宋_GB2312"/>
          <w:kern w:val="0"/>
          <w:sz w:val="32"/>
          <w:szCs w:val="32"/>
        </w:rPr>
        <w:t>本项目不接受联合体投标，不允许分包。</w:t>
      </w:r>
    </w:p>
    <w:p>
      <w:pPr>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四、评标定标方法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采用综合评分的评标方法，由我中心</w:t>
      </w:r>
      <w:r>
        <w:rPr>
          <w:rFonts w:hint="eastAsia" w:ascii="仿宋_GB2312" w:hAnsi="仿宋_GB2312" w:eastAsia="仿宋_GB2312" w:cs="仿宋_GB2312"/>
          <w:sz w:val="32"/>
          <w:szCs w:val="32"/>
          <w:lang w:eastAsia="zh-CN"/>
        </w:rPr>
        <w:t>的2022年新春美术作品展览活动</w:t>
      </w:r>
      <w:r>
        <w:rPr>
          <w:rFonts w:hint="eastAsia" w:ascii="仿宋_GB2312" w:hAnsi="仿宋_GB2312" w:eastAsia="仿宋_GB2312" w:cs="仿宋_GB2312"/>
          <w:sz w:val="32"/>
          <w:szCs w:val="32"/>
        </w:rPr>
        <w:t>项目采购小组</w:t>
      </w:r>
      <w:r>
        <w:rPr>
          <w:rFonts w:hint="eastAsia" w:ascii="仿宋_GB2312" w:hAnsi="仿宋_GB2312" w:eastAsia="仿宋_GB2312" w:cs="仿宋_GB2312"/>
          <w:sz w:val="32"/>
          <w:szCs w:val="32"/>
          <w:lang w:val="en-US" w:eastAsia="zh-CN"/>
        </w:rPr>
        <w:t>进行</w:t>
      </w:r>
      <w:r>
        <w:rPr>
          <w:rFonts w:hint="eastAsia" w:ascii="仿宋_GB2312" w:hAnsi="仿宋_GB2312" w:eastAsia="仿宋_GB2312" w:cs="仿宋_GB2312"/>
          <w:sz w:val="32"/>
          <w:szCs w:val="32"/>
        </w:rPr>
        <w:t>评审。</w:t>
      </w:r>
    </w:p>
    <w:p>
      <w:pPr>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五、商务需求</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sz w:val="32"/>
          <w:szCs w:val="32"/>
        </w:rPr>
        <w:t>（一）</w:t>
      </w:r>
      <w:r>
        <w:rPr>
          <w:rFonts w:hint="eastAsia" w:ascii="仿宋_GB2312" w:hAnsi="仿宋" w:eastAsia="仿宋_GB2312" w:cs="仿宋"/>
          <w:color w:val="auto"/>
          <w:sz w:val="32"/>
          <w:szCs w:val="32"/>
        </w:rPr>
        <w:t>服务期：</w:t>
      </w:r>
      <w:r>
        <w:rPr>
          <w:rFonts w:hint="eastAsia" w:ascii="仿宋_GB2312" w:hAnsi="仿宋" w:eastAsia="仿宋_GB2312" w:cs="仿宋"/>
          <w:color w:val="auto"/>
          <w:sz w:val="32"/>
          <w:szCs w:val="32"/>
          <w:lang w:eastAsia="zh-CN"/>
        </w:rPr>
        <w:t>合同签订之日起至</w:t>
      </w:r>
      <w:r>
        <w:rPr>
          <w:rFonts w:hint="eastAsia" w:ascii="仿宋_GB2312" w:hAnsi="仿宋" w:eastAsia="仿宋_GB2312" w:cs="仿宋"/>
          <w:color w:val="auto"/>
          <w:sz w:val="32"/>
          <w:szCs w:val="32"/>
        </w:rPr>
        <w:t>202</w:t>
      </w:r>
      <w:r>
        <w:rPr>
          <w:rFonts w:hint="eastAsia" w:ascii="仿宋_GB2312" w:hAnsi="仿宋" w:eastAsia="仿宋_GB2312" w:cs="仿宋"/>
          <w:color w:val="auto"/>
          <w:sz w:val="32"/>
          <w:szCs w:val="32"/>
          <w:lang w:val="en-US" w:eastAsia="zh-CN"/>
        </w:rPr>
        <w:t>2</w:t>
      </w:r>
      <w:r>
        <w:rPr>
          <w:rFonts w:hint="eastAsia" w:ascii="仿宋_GB2312" w:hAnsi="仿宋" w:eastAsia="仿宋_GB2312" w:cs="仿宋"/>
          <w:color w:val="auto"/>
          <w:sz w:val="32"/>
          <w:szCs w:val="32"/>
        </w:rPr>
        <w:t>年</w:t>
      </w:r>
      <w:r>
        <w:rPr>
          <w:rFonts w:hint="eastAsia" w:ascii="仿宋_GB2312" w:hAnsi="仿宋" w:eastAsia="仿宋_GB2312" w:cs="仿宋"/>
          <w:color w:val="auto"/>
          <w:sz w:val="32"/>
          <w:szCs w:val="32"/>
          <w:lang w:val="en-US" w:eastAsia="zh-CN"/>
        </w:rPr>
        <w:t>3</w:t>
      </w:r>
      <w:r>
        <w:rPr>
          <w:rFonts w:hint="eastAsia" w:ascii="仿宋_GB2312" w:hAnsi="仿宋" w:eastAsia="仿宋_GB2312" w:cs="仿宋"/>
          <w:color w:val="auto"/>
          <w:sz w:val="32"/>
          <w:szCs w:val="32"/>
        </w:rPr>
        <w:t>月</w:t>
      </w:r>
      <w:r>
        <w:rPr>
          <w:rFonts w:hint="eastAsia" w:ascii="仿宋_GB2312" w:hAnsi="仿宋" w:eastAsia="仿宋_GB2312" w:cs="仿宋"/>
          <w:color w:val="auto"/>
          <w:sz w:val="32"/>
          <w:szCs w:val="32"/>
          <w:lang w:val="en-US" w:eastAsia="zh-CN"/>
        </w:rPr>
        <w:t>1</w:t>
      </w:r>
      <w:r>
        <w:rPr>
          <w:rFonts w:hint="eastAsia" w:ascii="仿宋_GB2312" w:hAnsi="仿宋" w:eastAsia="仿宋_GB2312" w:cs="仿宋"/>
          <w:color w:val="auto"/>
          <w:sz w:val="32"/>
          <w:szCs w:val="32"/>
        </w:rPr>
        <w:t>日</w:t>
      </w:r>
    </w:p>
    <w:p>
      <w:pPr>
        <w:spacing w:line="560" w:lineRule="exact"/>
        <w:ind w:firstLine="640" w:firstLineChars="200"/>
        <w:rPr>
          <w:rFonts w:hint="default"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rPr>
        <w:t>（二）服务地点：</w:t>
      </w:r>
      <w:r>
        <w:rPr>
          <w:rFonts w:hint="eastAsia" w:ascii="仿宋_GB2312" w:hAnsi="仿宋" w:eastAsia="仿宋_GB2312" w:cs="仿宋"/>
          <w:color w:val="auto"/>
          <w:sz w:val="32"/>
          <w:szCs w:val="32"/>
          <w:lang w:eastAsia="zh-CN"/>
        </w:rPr>
        <w:t>光明区文化馆</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（三）报价要求：</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本项目服务费采用包干制，应包括服务成本、法定税费和企业的利润。由投标供应商根据采购文件所提供的资料自行测算投标报价；一经中标，报价总价作为中标供应商与采购人签定的合同金额，合同期限内不做调整。</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2.投标供应商应当根据本企业的成本自行决定报价，但不得以低于其企业成本的报价投标。</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3.投标供应商的报价不得超过项目预算金额。</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4.投标供应商的报价，应当是本项目采购范围和采购文件及合同条款上所列的各项内容中所述的全部，不得以任何理由予以重复。</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除非采购人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6.投标供应商应先到项目地点踏勘以充分了解项目的位置、情况、道路及任何其它足以影响投标报价的情况，任何因忽视或误解项目情况而导致的索赔或服务期限延长申请将不获批准。</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7.投标供应商不得期望通过索赔等方式获取补偿，否则，除可能遭到拒绝外，还可能将被作为不良行为记录在案，并可能影响其以后参加政府采购的项目投标。各投标供应商在报价时，应充分考虑报价的风险。</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（四）付款方式：</w:t>
      </w:r>
      <w:r>
        <w:rPr>
          <w:rFonts w:hint="eastAsia" w:ascii="仿宋_GB2312" w:hAnsi="仿宋" w:eastAsia="仿宋_GB2312" w:cs="仿宋"/>
          <w:sz w:val="32"/>
          <w:szCs w:val="32"/>
          <w:lang w:eastAsia="zh-CN"/>
        </w:rPr>
        <w:t>根据合同约定</w:t>
      </w:r>
      <w:r>
        <w:rPr>
          <w:rFonts w:hint="eastAsia" w:ascii="仿宋_GB2312" w:hAnsi="仿宋" w:eastAsia="仿宋_GB2312" w:cs="仿宋"/>
          <w:sz w:val="32"/>
          <w:szCs w:val="32"/>
        </w:rPr>
        <w:t>。</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（五）违约责任：供应商未按照合同约定完成服务内容，应向采购方返还已收取的服务总费用，并向采购方支付服务总费用20%的违约金。</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（六）警示条款：光明区公共文化艺术</w:t>
      </w:r>
      <w:r>
        <w:rPr>
          <w:rFonts w:hint="eastAsia" w:ascii="仿宋_GB2312" w:hAnsi="仿宋" w:eastAsia="仿宋_GB2312" w:cs="仿宋"/>
          <w:sz w:val="32"/>
          <w:szCs w:val="32"/>
          <w:lang w:eastAsia="zh-CN"/>
        </w:rPr>
        <w:t>和体育</w:t>
      </w:r>
      <w:r>
        <w:rPr>
          <w:rFonts w:hint="eastAsia" w:ascii="仿宋_GB2312" w:hAnsi="仿宋" w:eastAsia="仿宋_GB2312" w:cs="仿宋"/>
          <w:sz w:val="32"/>
          <w:szCs w:val="32"/>
        </w:rPr>
        <w:t>中心有权对所有投标供应商就本项目招标文件要求提供的相关证明材料（原件）进行审查。供应商提供虚假资料被查实的，则可能面临被取消本项目中标资格、列入不良行为记录名单且三年内禁止参与本单位采购活动的风险。</w:t>
      </w:r>
    </w:p>
    <w:p>
      <w:pPr>
        <w:spacing w:line="560" w:lineRule="exact"/>
        <w:ind w:firstLine="640" w:firstLineChars="200"/>
        <w:rPr>
          <w:rFonts w:hint="default"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（七）陪标责任：此项目不接受关联供应商同时投标，经查发现存着陪标现象，取消本次所有参标资格，并按相关规定进行上报和追责。</w:t>
      </w:r>
    </w:p>
    <w:p>
      <w:pPr>
        <w:pStyle w:val="3"/>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94F09"/>
    <w:rsid w:val="011E5AF3"/>
    <w:rsid w:val="026062FD"/>
    <w:rsid w:val="040C25C7"/>
    <w:rsid w:val="04DE5CB9"/>
    <w:rsid w:val="0E227952"/>
    <w:rsid w:val="0F9A3B58"/>
    <w:rsid w:val="12047144"/>
    <w:rsid w:val="13777262"/>
    <w:rsid w:val="14952165"/>
    <w:rsid w:val="15916DD0"/>
    <w:rsid w:val="1B8C150A"/>
    <w:rsid w:val="1D62631F"/>
    <w:rsid w:val="1DD73294"/>
    <w:rsid w:val="1DED59E7"/>
    <w:rsid w:val="1E0762E5"/>
    <w:rsid w:val="1EAC1682"/>
    <w:rsid w:val="26807B02"/>
    <w:rsid w:val="27BC2448"/>
    <w:rsid w:val="29080D00"/>
    <w:rsid w:val="29F64FFC"/>
    <w:rsid w:val="2BCE179C"/>
    <w:rsid w:val="30CD3170"/>
    <w:rsid w:val="313A40C9"/>
    <w:rsid w:val="33D44F34"/>
    <w:rsid w:val="357B48FF"/>
    <w:rsid w:val="36C901DF"/>
    <w:rsid w:val="376C4EB3"/>
    <w:rsid w:val="3A1C6360"/>
    <w:rsid w:val="3CA36EF1"/>
    <w:rsid w:val="3DD11F00"/>
    <w:rsid w:val="433E6D73"/>
    <w:rsid w:val="437A52E4"/>
    <w:rsid w:val="447954FF"/>
    <w:rsid w:val="46864961"/>
    <w:rsid w:val="46F34946"/>
    <w:rsid w:val="47E04A1C"/>
    <w:rsid w:val="482A6564"/>
    <w:rsid w:val="4C772723"/>
    <w:rsid w:val="4F2A6C2F"/>
    <w:rsid w:val="504C1F00"/>
    <w:rsid w:val="5480368D"/>
    <w:rsid w:val="56C1680E"/>
    <w:rsid w:val="58876770"/>
    <w:rsid w:val="5BA25FDB"/>
    <w:rsid w:val="5CFC23E8"/>
    <w:rsid w:val="5D012DD1"/>
    <w:rsid w:val="5EAE72E6"/>
    <w:rsid w:val="60553218"/>
    <w:rsid w:val="628D7E4D"/>
    <w:rsid w:val="63AF20AD"/>
    <w:rsid w:val="667D7E38"/>
    <w:rsid w:val="67066831"/>
    <w:rsid w:val="6D0A2A20"/>
    <w:rsid w:val="6DA34515"/>
    <w:rsid w:val="70291255"/>
    <w:rsid w:val="704D1CAC"/>
    <w:rsid w:val="759A6501"/>
    <w:rsid w:val="76624BCD"/>
    <w:rsid w:val="76C3353C"/>
    <w:rsid w:val="76F8559F"/>
    <w:rsid w:val="772A675C"/>
    <w:rsid w:val="789B4319"/>
    <w:rsid w:val="7AE91E82"/>
    <w:rsid w:val="7E6677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cs="Times New Roman"/>
      <w:b/>
      <w:color w:val="333333"/>
      <w:kern w:val="44"/>
      <w:sz w:val="42"/>
      <w:szCs w:val="42"/>
    </w:rPr>
  </w:style>
  <w:style w:type="character" w:default="1" w:styleId="7">
    <w:name w:val="Default Paragraph Font"/>
    <w:qFormat/>
    <w:uiPriority w:val="1"/>
  </w:style>
  <w:style w:type="table" w:default="1" w:styleId="6">
    <w:name w:val="Normal Table"/>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val="0"/>
      <w:adjustRightInd/>
      <w:snapToGrid/>
      <w:spacing w:after="120"/>
      <w:jc w:val="both"/>
    </w:pPr>
    <w:rPr>
      <w:rFonts w:ascii="Times New Roman" w:hAnsi="Times New Roman" w:eastAsia="宋体" w:cs="Times New Roman"/>
      <w:kern w:val="2"/>
      <w:sz w:val="21"/>
      <w:szCs w:val="24"/>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0"/>
    <w:rPr>
      <w:rFonts w:ascii="Calibri" w:hAnsi="Calibri"/>
      <w:kern w:val="2"/>
      <w:sz w:val="18"/>
      <w:szCs w:val="18"/>
    </w:rPr>
  </w:style>
  <w:style w:type="character" w:customStyle="1" w:styleId="9">
    <w:name w:val="页脚 字符"/>
    <w:basedOn w:val="7"/>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C87D13-F5A2-4A2B-80FE-4FBF60C7691E}">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1419</Words>
  <Characters>1461</Characters>
  <Paragraphs>56</Paragraphs>
  <TotalTime>24</TotalTime>
  <ScaleCrop>false</ScaleCrop>
  <LinksUpToDate>false</LinksUpToDate>
  <CharactersWithSpaces>1465</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2019-08-27T07:14:00Z</dcterms:created>
  <dc:creator>Maggie</dc:creator>
  <cp:lastModifiedBy>Fei.</cp:lastModifiedBy>
  <dcterms:modified xsi:type="dcterms:W3CDTF">2022-01-24T09:08:45Z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A56390BB763341CE9991EB50315327B5</vt:lpwstr>
  </property>
</Properties>
</file>